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4D" w:rsidRPr="00934F5D" w:rsidRDefault="003B584D" w:rsidP="003B584D">
      <w:pPr>
        <w:shd w:val="clear" w:color="auto" w:fill="FFFFFF"/>
        <w:spacing w:before="150" w:after="45" w:line="240" w:lineRule="auto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934F5D">
        <w:rPr>
          <w:rFonts w:ascii="Georgia" w:eastAsia="Times New Roman" w:hAnsi="Georgia" w:cs="Arial"/>
          <w:color w:val="000000"/>
          <w:kern w:val="36"/>
          <w:sz w:val="36"/>
          <w:szCs w:val="36"/>
        </w:rPr>
        <w:t>My Brother, the Artist, at Seven</w:t>
      </w:r>
    </w:p>
    <w:p w:rsidR="003B584D" w:rsidRPr="00934F5D" w:rsidRDefault="003B584D" w:rsidP="003B5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F5D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934F5D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</w:rPr>
          <w:t>PHILIP LEVINE</w:t>
        </w:r>
      </w:hyperlink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934F5D">
        <w:rPr>
          <w:rFonts w:ascii="Georgia" w:eastAsia="Times New Roman" w:hAnsi="Georgia" w:cs="Arial"/>
          <w:color w:val="505050"/>
          <w:sz w:val="24"/>
          <w:szCs w:val="24"/>
        </w:rPr>
        <w:t>As a boy he played alone in the fields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behind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our block, six frame houses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holding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six immigrant families,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the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parents speaking only gibberish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their neighbors. Without the kids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they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couldn't say "Good morning" and be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understood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>. Little wonder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he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learned early to speak to himself,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tell no one what truly mattered.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934F5D">
        <w:rPr>
          <w:rFonts w:ascii="Georgia" w:eastAsia="Times New Roman" w:hAnsi="Georgia" w:cs="Arial"/>
          <w:color w:val="505050"/>
          <w:sz w:val="24"/>
          <w:szCs w:val="24"/>
        </w:rPr>
        <w:t>How much can matter to a kid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of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seven? Everything. The whole world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can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be his. Just after dawn he sneaks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out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to hide in the wild, bleached grasses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of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August and pretends he's grown up,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someone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complete in himself without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the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need for anyone, a warrior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from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the ancient places our fathers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fled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years before, those magic places: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934F5D">
        <w:rPr>
          <w:rFonts w:ascii="Georgia" w:eastAsia="Times New Roman" w:hAnsi="Georgia" w:cs="Arial"/>
          <w:color w:val="505050"/>
          <w:sz w:val="24"/>
          <w:szCs w:val="24"/>
        </w:rPr>
        <w:t>Kiev, Odessa, the Crimea,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934F5D">
        <w:rPr>
          <w:rFonts w:ascii="Georgia" w:eastAsia="Times New Roman" w:hAnsi="Georgia" w:cs="Arial"/>
          <w:color w:val="505050"/>
          <w:sz w:val="24"/>
          <w:szCs w:val="24"/>
        </w:rPr>
        <w:t>Port Said, Alexandria, Lisbon,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the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Canaries, Caracas, Galveston.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934F5D">
        <w:rPr>
          <w:rFonts w:ascii="Georgia" w:eastAsia="Times New Roman" w:hAnsi="Georgia" w:cs="Arial"/>
          <w:color w:val="505050"/>
          <w:sz w:val="24"/>
          <w:szCs w:val="24"/>
        </w:rPr>
        <w:t>In the damp grass he recites the names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over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and over in a hushed voice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while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the sun climbs into the locust tree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to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waken the houses. The husbands leave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for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work, the women return to bed, the kids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bend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to porridge and milk. He advances   </w:t>
      </w:r>
    </w:p>
    <w:p w:rsidR="003B584D" w:rsidRPr="00934F5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slowly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>, eyes fixed, an animal or a god,   </w:t>
      </w:r>
    </w:p>
    <w:p w:rsidR="003B584D" w:rsidRDefault="003B584D" w:rsidP="003B584D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proofErr w:type="gramStart"/>
      <w:r w:rsidRPr="00934F5D">
        <w:rPr>
          <w:rFonts w:ascii="Georgia" w:eastAsia="Times New Roman" w:hAnsi="Georgia" w:cs="Arial"/>
          <w:color w:val="505050"/>
          <w:sz w:val="24"/>
          <w:szCs w:val="24"/>
        </w:rPr>
        <w:t>while</w:t>
      </w:r>
      <w:proofErr w:type="gramEnd"/>
      <w:r w:rsidRPr="00934F5D">
        <w:rPr>
          <w:rFonts w:ascii="Georgia" w:eastAsia="Times New Roman" w:hAnsi="Georgia" w:cs="Arial"/>
          <w:color w:val="505050"/>
          <w:sz w:val="24"/>
          <w:szCs w:val="24"/>
        </w:rPr>
        <w:t xml:space="preserve"> beneath him the earth holds its breath.</w:t>
      </w:r>
    </w:p>
    <w:p w:rsidR="00494BFA" w:rsidRDefault="00494BFA">
      <w:bookmarkStart w:id="0" w:name="_GoBack"/>
      <w:bookmarkEnd w:id="0"/>
    </w:p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4D"/>
    <w:rsid w:val="003B584D"/>
    <w:rsid w:val="00494BFA"/>
    <w:rsid w:val="008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spacing w:after="0" w:line="240" w:lineRule="auto"/>
      <w:outlineLvl w:val="1"/>
    </w:pPr>
    <w:rPr>
      <w:rFonts w:ascii="Century Gothic" w:eastAsiaTheme="minorEastAsia" w:hAnsi="Century Gothic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spacing w:after="0" w:line="240" w:lineRule="auto"/>
      <w:outlineLvl w:val="2"/>
    </w:pPr>
    <w:rPr>
      <w:rFonts w:ascii="Century Gothic" w:eastAsiaTheme="majorEastAsia" w:hAnsi="Century Gothic" w:cstheme="majorBidi"/>
      <w:bCs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spacing w:after="0" w:line="240" w:lineRule="auto"/>
      <w:outlineLvl w:val="3"/>
    </w:pPr>
    <w:rPr>
      <w:rFonts w:ascii="Century Gothic" w:eastAsia="ＭＳ 明朝" w:hAnsi="Century Gothic"/>
      <w:color w:val="30A4F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 w:after="0" w:line="240" w:lineRule="auto"/>
      <w:outlineLvl w:val="4"/>
    </w:pPr>
    <w:rPr>
      <w:rFonts w:ascii="Century Gothic" w:eastAsiaTheme="majorEastAsia" w:hAnsi="Century Gothic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  <w:pPr>
      <w:spacing w:after="0" w:line="240" w:lineRule="auto"/>
    </w:pPr>
    <w:rPr>
      <w:rFonts w:ascii="Garamond" w:eastAsia="ＭＳ 明朝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  <w:spacing w:after="0" w:line="240" w:lineRule="auto"/>
    </w:pPr>
    <w:rPr>
      <w:rFonts w:ascii="Adobe Garamond Pro" w:eastAsiaTheme="majorEastAsia" w:hAnsi="Adobe Garamond Pro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pPr>
      <w:spacing w:after="0" w:line="240" w:lineRule="auto"/>
    </w:pPr>
    <w:rPr>
      <w:rFonts w:ascii="Adobe Garamond Pro" w:eastAsiaTheme="minorEastAsia" w:hAnsi="Adobe Garamond Pro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dobe Garamond Pro" w:eastAsiaTheme="minorEastAsia" w:hAnsi="Adobe Garamond Pro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spacing w:after="0" w:line="240" w:lineRule="auto"/>
      <w:jc w:val="right"/>
    </w:pPr>
    <w:rPr>
      <w:rFonts w:ascii="Adobe Garamond Pro" w:eastAsiaTheme="minorEastAsia" w:hAnsi="Adobe Garamond Pro" w:cs="Times New Roman"/>
      <w:color w:val="808080" w:themeColor="background1" w:themeShade="8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spacing w:after="0" w:line="240" w:lineRule="auto"/>
      <w:jc w:val="both"/>
    </w:pPr>
    <w:rPr>
      <w:rFonts w:ascii="Adobe Garamond Pro" w:eastAsiaTheme="minorEastAsia" w:hAnsi="Adobe Garamond Pro" w:cs="Times New Roman"/>
      <w:color w:val="808080" w:themeColor="background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D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spacing w:after="0" w:line="240" w:lineRule="auto"/>
      <w:outlineLvl w:val="1"/>
    </w:pPr>
    <w:rPr>
      <w:rFonts w:ascii="Century Gothic" w:eastAsiaTheme="minorEastAsia" w:hAnsi="Century Gothic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spacing w:after="0" w:line="240" w:lineRule="auto"/>
      <w:outlineLvl w:val="2"/>
    </w:pPr>
    <w:rPr>
      <w:rFonts w:ascii="Century Gothic" w:eastAsiaTheme="majorEastAsia" w:hAnsi="Century Gothic" w:cstheme="majorBidi"/>
      <w:bCs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spacing w:after="0" w:line="240" w:lineRule="auto"/>
      <w:outlineLvl w:val="3"/>
    </w:pPr>
    <w:rPr>
      <w:rFonts w:ascii="Century Gothic" w:eastAsia="ＭＳ 明朝" w:hAnsi="Century Gothic"/>
      <w:color w:val="30A4F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 w:after="0" w:line="240" w:lineRule="auto"/>
      <w:outlineLvl w:val="4"/>
    </w:pPr>
    <w:rPr>
      <w:rFonts w:ascii="Century Gothic" w:eastAsiaTheme="majorEastAsia" w:hAnsi="Century Gothic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  <w:pPr>
      <w:spacing w:after="0" w:line="240" w:lineRule="auto"/>
    </w:pPr>
    <w:rPr>
      <w:rFonts w:ascii="Garamond" w:eastAsia="ＭＳ 明朝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  <w:spacing w:after="0" w:line="240" w:lineRule="auto"/>
    </w:pPr>
    <w:rPr>
      <w:rFonts w:ascii="Adobe Garamond Pro" w:eastAsiaTheme="majorEastAsia" w:hAnsi="Adobe Garamond Pro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pPr>
      <w:spacing w:after="0" w:line="240" w:lineRule="auto"/>
    </w:pPr>
    <w:rPr>
      <w:rFonts w:ascii="Adobe Garamond Pro" w:eastAsiaTheme="minorEastAsia" w:hAnsi="Adobe Garamond Pro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dobe Garamond Pro" w:eastAsiaTheme="minorEastAsia" w:hAnsi="Adobe Garamond Pro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spacing w:after="0" w:line="240" w:lineRule="auto"/>
      <w:jc w:val="right"/>
    </w:pPr>
    <w:rPr>
      <w:rFonts w:ascii="Adobe Garamond Pro" w:eastAsiaTheme="minorEastAsia" w:hAnsi="Adobe Garamond Pro" w:cs="Times New Roman"/>
      <w:color w:val="808080" w:themeColor="background1" w:themeShade="8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spacing w:after="0" w:line="240" w:lineRule="auto"/>
      <w:jc w:val="both"/>
    </w:pPr>
    <w:rPr>
      <w:rFonts w:ascii="Adobe Garamond Pro" w:eastAsiaTheme="minorEastAsia" w:hAnsi="Adobe Garamond Pro" w:cs="Times New Roman"/>
      <w:color w:val="808080" w:themeColor="background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philip-levi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Company>Deep Center, Inc.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2016-02-29T18:32:00Z</dcterms:created>
  <dcterms:modified xsi:type="dcterms:W3CDTF">2016-02-29T18:32:00Z</dcterms:modified>
</cp:coreProperties>
</file>