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Abria Springfield, Savannah Classical Academy, Fall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Dinnertime Scene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Cast: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family of five siblings, a mother, and two grandparents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 (Abria), a 13-year-old girl who loves to cook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Karre, a 10-year-old girl who always jokes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Levita, a 12-year-old girl who always plays on her phone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Alesia, an 8-year-old girl who loves action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baby, a 10-month-old who loves bananas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Caretha, a 35-year-old woman who is a successful mother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Doretha, a 62-year-old woman who is always on the move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Abro, a 62-year-old man who loves to help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Setting: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den with portable, individual tables. The T.V. is playing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Teen Titans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The baby bounces in a chair. Abro sits in a chair, Doretha sits on a couch. I (Abria) am in the fridge. The rest of the sisters are in the room, playing.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Who wants me to make them my special ketchup sandwiches?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Levita, Alesia, Ahra, Doretha, and 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confused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Ketchup sandwiches?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joyful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Y’all should try it!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wanting to throw up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That’s...disgusting!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Alesia: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lost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Ummm…do anybody know what 9x8 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72, it’s 72, and why should we have these disgusting ketchup sandwiches?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Caretha: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Well, we could go to the Sakura Buffet and get the baby to eat free.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Doretha: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while the baby screams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No! I can make my homemade lasagna!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Levita: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with sass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Girl, all I want is my Takis, Starbursts, Skittles, and gummy bears!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Abro: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Candy is not dinner.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Levita: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Yes, sir. I will eat what y’all eat.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Alesia: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Thanks, sis. I can always count on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playing with goofy baby in the distance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Doretha: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Well, it’s potluck Friday. Have whatever we got in the refrigerator.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(to audience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Knowing that I cleaned the refrigerator out, now we probably might have that nasty ketchup sandwich.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 family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We have to go shopping tomorrow. So Karre’s ketchup sandwiches for dinner!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Yesssss!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(Alesia, Karre, Doretha, Caretha, Levita, and Abro, after smacking repeatedly on the food, suddenly begin to cry.)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Oh yeah, I forgot to tell you: I added onions.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(All eat peacefully but crying, and the baby gets her bananas.)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